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Приложение № 1 к Техническим требованиям</w:t>
      </w:r>
      <w:r>
        <w:rPr>
          <w:rFonts w:ascii="Times New Roman" w:hAnsi="Times New Roman" w:cs="Times New Roman"/>
          <w:sz w:val="24"/>
          <w:szCs w:val="28"/>
        </w:rPr>
      </w:r>
      <w:r>
        <w:rPr>
          <w:rFonts w:ascii="Times New Roman" w:hAnsi="Times New Roman" w:cs="Times New Roman"/>
          <w:sz w:val="24"/>
          <w:szCs w:val="28"/>
        </w:rPr>
      </w:r>
    </w:p>
    <w:p>
      <w:pPr>
        <w:jc w:val="right"/>
        <w:keepLines/>
        <w:keepNext/>
        <w:spacing w:after="120"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Требования к оформлению и составлению документации по ценообразованию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</w:r>
      <w:r>
        <w:rPr>
          <w:rFonts w:ascii="Times New Roman" w:hAnsi="Times New Roman" w:cs="Times New Roman"/>
          <w:sz w:val="28"/>
          <w:szCs w:val="24"/>
        </w:rPr>
        <w:t xml:space="preserve">ОКПД2 42.21.22.120 Выполнение работ по капитальному ремонту теплотрассы УТ 2636 - УТ 2637 по ул.Вилкова Приморских тепловых сетей, г. Владивосток</w:t>
      </w:r>
      <w:r>
        <w:rPr>
          <w:rFonts w:ascii="Times New Roman" w:hAnsi="Times New Roman" w:cs="Times New Roman"/>
          <w:sz w:val="28"/>
          <w:szCs w:val="24"/>
        </w:rPr>
      </w:r>
      <w:r>
        <w:rPr>
          <w:rFonts w:ascii="Times New Roman" w:hAnsi="Times New Roman" w:cs="Times New Roman"/>
          <w:sz w:val="28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Лот №</w:t>
      </w:r>
      <w:r>
        <w:rPr>
          <w:rFonts w:ascii="Times New Roman" w:hAnsi="Times New Roman" w:cs="Times New Roman"/>
          <w:b/>
          <w:sz w:val="28"/>
          <w:szCs w:val="24"/>
        </w:rPr>
        <w:t xml:space="preserve">11037025-РЕМ ПРОД-2026-ДГК-ПТС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709"/>
        <w:jc w:val="both"/>
        <w:spacing w:line="240" w:lineRule="auto"/>
        <w:widowControl w:val="off"/>
        <w:rPr>
          <w:b w:val="0"/>
          <w:bCs w:val="0"/>
          <w:highlight w:val="whit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Сметная документация разработана Заказчиком (приложение №4 к на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ст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оящим Техническим требованиям) в программном комплексе «Гранд-СМЕТА», согласно следующим ценовым показателям (критериям):</w:t>
      </w:r>
      <w:r>
        <w:rPr>
          <w:b w:val="0"/>
          <w:bCs w:val="0"/>
          <w:highlight w:val="white"/>
        </w:rPr>
      </w:r>
      <w:r>
        <w:rPr>
          <w:b w:val="0"/>
          <w:bCs w:val="0"/>
          <w:highlight w:val="white"/>
        </w:rPr>
      </w:r>
    </w:p>
    <w:p>
      <w:pPr>
        <w:ind w:firstLine="709"/>
        <w:jc w:val="both"/>
        <w:spacing w:line="240" w:lineRule="auto"/>
        <w:widowControl w:val="off"/>
        <w:rPr>
          <w:b w:val="0"/>
          <w:bCs w:val="0"/>
          <w:highlight w:val="whit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–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 на базе ФСНБ-2022 (с Изм. 1-17) ресурсно-индексным методом с уровнем цен на 1 квартал 2026 г. на основании Сплит-формы индексов и сметных цен для ценовой зоны Приморский край.</w:t>
      </w:r>
      <w:r>
        <w:rPr>
          <w:b w:val="0"/>
          <w:bCs w:val="0"/>
          <w:highlight w:val="white"/>
        </w:rPr>
      </w:r>
      <w:r>
        <w:rPr>
          <w:b w:val="0"/>
          <w:bCs w:val="0"/>
          <w:highlight w:val="white"/>
        </w:rPr>
      </w:r>
    </w:p>
    <w:p>
      <w:pPr>
        <w:pStyle w:val="884"/>
        <w:numPr>
          <w:ilvl w:val="0"/>
          <w:numId w:val="6"/>
        </w:numPr>
        <w:ind w:left="0" w:right="0" w:firstLine="709"/>
        <w:jc w:val="both"/>
        <w:spacing w:line="240" w:lineRule="auto"/>
        <w:widowControl w:val="off"/>
        <w:rPr>
          <w:b w:val="0"/>
          <w:bCs w:val="0"/>
          <w:highlight w:val="whit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В локальном сметном расчете учесть: </w:t>
      </w:r>
      <w:r>
        <w:rPr>
          <w:b w:val="0"/>
          <w:bCs w:val="0"/>
          <w:highlight w:val="white"/>
        </w:rPr>
      </w:r>
      <w:r>
        <w:rPr>
          <w:b w:val="0"/>
          <w:bCs w:val="0"/>
          <w:highlight w:val="white"/>
        </w:rPr>
      </w:r>
    </w:p>
    <w:p>
      <w:pPr>
        <w:pStyle w:val="884"/>
        <w:numPr>
          <w:ilvl w:val="0"/>
          <w:numId w:val="6"/>
        </w:numPr>
        <w:ind w:left="0" w:right="0" w:firstLine="709"/>
        <w:jc w:val="both"/>
        <w:spacing w:line="240" w:lineRule="auto"/>
        <w:widowControl w:val="off"/>
        <w:rPr>
          <w:b w:val="0"/>
          <w:bCs w:val="0"/>
          <w:highlight w:val="whit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объем сметной прибыли в размере 30%; </w:t>
      </w:r>
      <w:r>
        <w:rPr>
          <w:b w:val="0"/>
          <w:bCs w:val="0"/>
          <w:highlight w:val="white"/>
        </w:rPr>
      </w:r>
      <w:r>
        <w:rPr>
          <w:b w:val="0"/>
          <w:bCs w:val="0"/>
          <w:highlight w:val="white"/>
        </w:rPr>
      </w:r>
    </w:p>
    <w:p>
      <w:pPr>
        <w:pStyle w:val="884"/>
        <w:numPr>
          <w:ilvl w:val="0"/>
          <w:numId w:val="6"/>
        </w:numPr>
        <w:ind w:left="0" w:right="0" w:firstLine="709"/>
        <w:jc w:val="both"/>
        <w:spacing w:line="240" w:lineRule="auto"/>
        <w:widowControl w:val="off"/>
        <w:rPr>
          <w:b w:val="0"/>
          <w:bCs w:val="0"/>
          <w:highlight w:val="whit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затраты на з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ахоронение 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о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тходов строительства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 (Приказ КГУП "ПЭО" от 29.12.2025г №476 в ред.приказа КГУП "ПЭО" от 20.01.2026 №009) IV класс - 3438 руб/т 3438,00*2,15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;</w:t>
      </w:r>
      <w:r>
        <w:rPr>
          <w:b w:val="0"/>
          <w:bCs w:val="0"/>
          <w:highlight w:val="white"/>
        </w:rPr>
      </w:r>
      <w:r>
        <w:rPr>
          <w:b w:val="0"/>
          <w:bCs w:val="0"/>
          <w:highlight w:val="white"/>
        </w:rPr>
      </w:r>
    </w:p>
    <w:p>
      <w:pPr>
        <w:pStyle w:val="884"/>
        <w:numPr>
          <w:ilvl w:val="0"/>
          <w:numId w:val="9"/>
        </w:numPr>
        <w:ind w:left="0" w:right="0" w:firstLine="709"/>
        <w:jc w:val="both"/>
        <w:spacing w:line="240" w:lineRule="auto"/>
        <w:widowControl w:val="off"/>
        <w:rPr>
          <w:b w:val="0"/>
          <w:bCs w:val="0"/>
          <w:highlight w:val="whit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затраты на захоронение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отходов строительства 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(Приказ КГУП "ПЭО" от 29.12.2025г №476 в ред.приказа КГУП "ПЭО" от 20.01.2026 №009) - 1922,52 руб/т 1922,52*(3,64+23,84+66,096+30)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;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white"/>
        </w:rPr>
        <w:t xml:space="preserve">       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white"/>
        </w:rPr>
        <w:t xml:space="preserve">  </w:t>
      </w:r>
      <w:r>
        <w:rPr>
          <w:b w:val="0"/>
          <w:bCs w:val="0"/>
          <w:highlight w:val="white"/>
        </w:rPr>
      </w:r>
      <w:r>
        <w:rPr>
          <w:b w:val="0"/>
          <w:bCs w:val="0"/>
          <w:highlight w:val="white"/>
        </w:rPr>
      </w:r>
    </w:p>
    <w:p>
      <w:pPr>
        <w:pStyle w:val="884"/>
        <w:numPr>
          <w:ilvl w:val="0"/>
          <w:numId w:val="9"/>
        </w:numPr>
        <w:ind w:left="0" w:right="0" w:firstLine="709"/>
        <w:jc w:val="both"/>
        <w:spacing w:line="240" w:lineRule="auto"/>
        <w:widowControl w:val="off"/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</w:rPr>
        <w:t xml:space="preserve">бработку древесных отходов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</w:rPr>
        <w:t xml:space="preserve">(Приказ КГУП "ПЭО" от 29.12.2025г №476 в ред.приказа КГУП "ПЭО" от 20.01.2026 №009) - 1252,27 руб/м3 1252,27*1,49*15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</w:rPr>
        <w:t xml:space="preserve">;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</w:r>
    </w:p>
    <w:p>
      <w:pPr>
        <w:pStyle w:val="884"/>
        <w:numPr>
          <w:ilvl w:val="0"/>
          <w:numId w:val="9"/>
        </w:numPr>
        <w:ind w:left="0" w:right="0" w:firstLine="709"/>
        <w:jc w:val="both"/>
        <w:spacing w:line="240" w:lineRule="auto"/>
        <w:widowControl w:val="off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</w:rPr>
        <w:t xml:space="preserve">компенсационную стоимость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</w:rPr>
        <w:t xml:space="preserve">зеленых насаждений произрастающих на территории Владивостокского городского округа по Приложению к постановлению администрации города Владивостока от 27.08.2018г №2337 по формуле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Ск=Св*Кс*Кд*Км*Квр*Кр*Ку: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</w:p>
    <w:p>
      <w:pPr>
        <w:ind w:left="0" w:right="0" w:firstLine="0"/>
        <w:jc w:val="both"/>
        <w:spacing w:line="240" w:lineRule="auto"/>
        <w:widowControl w:val="off"/>
        <w:rPr>
          <w:rFonts w:ascii="Times New Roman" w:hAnsi="Times New Roman" w:cs="Times New Roman"/>
          <w:b w:val="0"/>
          <w:bCs w:val="0"/>
          <w:sz w:val="28"/>
          <w:szCs w:val="28"/>
          <w:highlight w:val="yellow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Где Св - восстановительная стоимость зеленых насаждений; с учетом коэффициентов: в случае невозможности определения фактического состояния уничтоженных зеленых насаждений принимается Kс=1,5; в случае невозможности определения фактической декоративности унич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тоженных деревьев, кустарников и лиан принимается Кд=1,5; коэффициент поправки, учитывающий местоположение и экологическую значимость зеленых насаждений (для зеленых насаждений, расположенных на территории общего пользования) Км=1,0; коэффициент поправки, у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читывающий вид производимых работ (в случае вырубки, выкапывания зеленых насаждений) Квр=1,0; коэффициент, учитывающий наличие при проведении работ разрешения на снос зеленых насаждений Кр=1,0; коэффициент, учитывающий уникальность зеленых насаждений Ку=1,0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. Деревьев диаметром до 20 см (показатель восстановленной стоимости 2406,6 руб/шт.) - 15 шт.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;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yellow"/>
        </w:rPr>
      </w:r>
    </w:p>
    <w:p>
      <w:pPr>
        <w:pStyle w:val="884"/>
        <w:numPr>
          <w:ilvl w:val="0"/>
          <w:numId w:val="6"/>
        </w:numPr>
        <w:ind w:left="0" w:right="0" w:firstLine="709"/>
        <w:jc w:val="both"/>
        <w:spacing w:line="240" w:lineRule="auto"/>
        <w:widowControl w:val="off"/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</w:rPr>
        <w:t xml:space="preserve">затраты на погруз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</w:rPr>
        <w:t xml:space="preserve">очные работы и вывоз строительного мусора (18 км для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white"/>
        </w:rPr>
        <w:t xml:space="preserve">тепловой сети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Тепломагистраль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(Лит. Т9)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(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РП 4011-07-26ТС.АС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</w:rPr>
        <w:t xml:space="preserve">)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</w:rPr>
        <w:t xml:space="preserve">),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информации о цена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х на услуги на перевозку грузов, в зависимости от вида транспорта (автомобили бортовые, автомобили-самосвалы), включенных в ФГИС ЦС и в соответствии со сметными норма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тивами, включенными в ФРСН.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</w:r>
    </w:p>
    <w:p>
      <w:pPr>
        <w:pStyle w:val="884"/>
        <w:numPr>
          <w:ilvl w:val="0"/>
          <w:numId w:val="6"/>
        </w:numPr>
        <w:ind w:left="0" w:right="0" w:firstLine="709"/>
        <w:jc w:val="both"/>
        <w:spacing w:line="240" w:lineRule="auto"/>
        <w:widowControl w:val="off"/>
        <w:rPr>
          <w:rFonts w:ascii="Times New Roman" w:hAnsi="Times New Roman" w:cs="Times New Roman"/>
          <w:b w:val="0"/>
          <w:bCs w:val="0"/>
          <w:sz w:val="28"/>
          <w:szCs w:val="28"/>
          <w:highlight w:val="white"/>
          <w14:ligatures w14:val="none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вычесть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eastAsia="ru-RU"/>
        </w:rPr>
        <w:t xml:space="preserve">стоимость воды;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  <w14:ligatures w14:val="none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  <w14:ligatures w14:val="none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 w:val="0"/>
          <w:bCs w:val="0"/>
          <w:color w:val="000000"/>
          <w:highlight w:val="white"/>
        </w:rPr>
      </w:pPr>
      <w:r>
        <w:rPr>
          <w:b w:val="0"/>
          <w:bCs w:val="0"/>
          <w:color w:val="000000" w:themeColor="text1"/>
          <w:highlight w:val="white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Расходы за утилизацию строительного мусора принимаются на основании представленных в со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ставе исполнительной докуме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нтации отчетных документов (договоров со сторонними организациями на оказание услуг по утилизации мусора, талонов или иных действующих в муниципальном образовании документов на утилизацию и др.) в пределах учтенной в смете суммы.</w:t>
      </w:r>
      <w:r>
        <w:rPr>
          <w:rFonts w:ascii="Times New Roman" w:hAnsi="Times New Roman" w:eastAsia="Times New Roman" w:cs="Times New Roman"/>
          <w:b w:val="0"/>
          <w:bCs w:val="0"/>
          <w:color w:val="000000"/>
          <w:highlight w:val="white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highlight w:val="white"/>
        </w:rPr>
      </w:r>
    </w:p>
    <w:p>
      <w:pPr>
        <w:contextualSpacing/>
        <w:ind w:firstLine="709"/>
        <w:jc w:val="both"/>
        <w:spacing w:after="0" w:line="240" w:lineRule="auto"/>
        <w:rPr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eastAsia="ru-RU"/>
        </w:rPr>
        <w:t xml:space="preserve">Сметная документация должна быть предоставлена по элементам затрат с расшифровкой всех статей затрат на электронном носителе в формате gsf программы «ГРАНД-СМЕТА» и на бумажном носителе в формате xls.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eastAsia="ru-RU"/>
        </w:rPr>
        <w:t xml:space="preserve">Сметы составляются с округлением до целых рублей, сводный сметный расчет – с округлением до целых рублей, НДС – с округлением до рублей с двумя знаками после  запятой.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 w:val="0"/>
          <w:bCs w:val="0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 w:val="0"/>
          <w:bCs w:val="0"/>
          <w:highlight w:val="white"/>
        </w:rPr>
      </w:r>
      <w:r>
        <w:rPr>
          <w:rFonts w:ascii="Times New Roman" w:hAnsi="Times New Roman" w:eastAsia="Times New Roman" w:cs="Times New Roman"/>
          <w:b w:val="0"/>
          <w:bCs w:val="0"/>
          <w:highlight w:val="white"/>
        </w:rPr>
      </w:r>
    </w:p>
    <w:sectPr>
      <w:footnotePr/>
      <w:endnotePr/>
      <w:type w:val="nextPage"/>
      <w:pgSz w:w="11906" w:h="16838" w:orient="portrait"/>
      <w:pgMar w:top="567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6">
    <w:name w:val="Heading 1 Char"/>
    <w:basedOn w:val="713"/>
    <w:link w:val="704"/>
    <w:uiPriority w:val="9"/>
    <w:rPr>
      <w:rFonts w:ascii="Arial" w:hAnsi="Arial" w:eastAsia="Arial" w:cs="Arial"/>
      <w:sz w:val="40"/>
      <w:szCs w:val="40"/>
    </w:rPr>
  </w:style>
  <w:style w:type="character" w:styleId="687">
    <w:name w:val="Heading 2 Char"/>
    <w:basedOn w:val="713"/>
    <w:link w:val="705"/>
    <w:uiPriority w:val="9"/>
    <w:rPr>
      <w:rFonts w:ascii="Arial" w:hAnsi="Arial" w:eastAsia="Arial" w:cs="Arial"/>
      <w:sz w:val="34"/>
    </w:rPr>
  </w:style>
  <w:style w:type="character" w:styleId="688">
    <w:name w:val="Heading 3 Char"/>
    <w:basedOn w:val="713"/>
    <w:link w:val="706"/>
    <w:uiPriority w:val="9"/>
    <w:rPr>
      <w:rFonts w:ascii="Arial" w:hAnsi="Arial" w:eastAsia="Arial" w:cs="Arial"/>
      <w:sz w:val="30"/>
      <w:szCs w:val="30"/>
    </w:rPr>
  </w:style>
  <w:style w:type="character" w:styleId="689">
    <w:name w:val="Heading 4 Char"/>
    <w:basedOn w:val="713"/>
    <w:link w:val="707"/>
    <w:uiPriority w:val="9"/>
    <w:rPr>
      <w:rFonts w:ascii="Arial" w:hAnsi="Arial" w:eastAsia="Arial" w:cs="Arial"/>
      <w:b/>
      <w:bCs/>
      <w:sz w:val="26"/>
      <w:szCs w:val="26"/>
    </w:rPr>
  </w:style>
  <w:style w:type="character" w:styleId="690">
    <w:name w:val="Heading 5 Char"/>
    <w:basedOn w:val="713"/>
    <w:link w:val="708"/>
    <w:uiPriority w:val="9"/>
    <w:rPr>
      <w:rFonts w:ascii="Arial" w:hAnsi="Arial" w:eastAsia="Arial" w:cs="Arial"/>
      <w:b/>
      <w:bCs/>
      <w:sz w:val="24"/>
      <w:szCs w:val="24"/>
    </w:rPr>
  </w:style>
  <w:style w:type="character" w:styleId="691">
    <w:name w:val="Heading 6 Char"/>
    <w:basedOn w:val="713"/>
    <w:link w:val="709"/>
    <w:uiPriority w:val="9"/>
    <w:rPr>
      <w:rFonts w:ascii="Arial" w:hAnsi="Arial" w:eastAsia="Arial" w:cs="Arial"/>
      <w:b/>
      <w:bCs/>
      <w:sz w:val="22"/>
      <w:szCs w:val="22"/>
    </w:rPr>
  </w:style>
  <w:style w:type="character" w:styleId="692">
    <w:name w:val="Heading 7 Char"/>
    <w:basedOn w:val="713"/>
    <w:link w:val="71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3">
    <w:name w:val="Heading 8 Char"/>
    <w:basedOn w:val="713"/>
    <w:link w:val="711"/>
    <w:uiPriority w:val="9"/>
    <w:rPr>
      <w:rFonts w:ascii="Arial" w:hAnsi="Arial" w:eastAsia="Arial" w:cs="Arial"/>
      <w:i/>
      <w:iCs/>
      <w:sz w:val="22"/>
      <w:szCs w:val="22"/>
    </w:rPr>
  </w:style>
  <w:style w:type="character" w:styleId="694">
    <w:name w:val="Heading 9 Char"/>
    <w:basedOn w:val="713"/>
    <w:link w:val="712"/>
    <w:uiPriority w:val="9"/>
    <w:rPr>
      <w:rFonts w:ascii="Arial" w:hAnsi="Arial" w:eastAsia="Arial" w:cs="Arial"/>
      <w:i/>
      <w:iCs/>
      <w:sz w:val="21"/>
      <w:szCs w:val="21"/>
    </w:rPr>
  </w:style>
  <w:style w:type="character" w:styleId="695">
    <w:name w:val="Title Char"/>
    <w:basedOn w:val="713"/>
    <w:link w:val="725"/>
    <w:uiPriority w:val="10"/>
    <w:rPr>
      <w:sz w:val="48"/>
      <w:szCs w:val="48"/>
    </w:rPr>
  </w:style>
  <w:style w:type="character" w:styleId="696">
    <w:name w:val="Subtitle Char"/>
    <w:basedOn w:val="713"/>
    <w:link w:val="727"/>
    <w:uiPriority w:val="11"/>
    <w:rPr>
      <w:sz w:val="24"/>
      <w:szCs w:val="24"/>
    </w:rPr>
  </w:style>
  <w:style w:type="character" w:styleId="697">
    <w:name w:val="Quote Char"/>
    <w:link w:val="729"/>
    <w:uiPriority w:val="29"/>
    <w:rPr>
      <w:i/>
    </w:rPr>
  </w:style>
  <w:style w:type="character" w:styleId="698">
    <w:name w:val="Intense Quote Char"/>
    <w:link w:val="731"/>
    <w:uiPriority w:val="30"/>
    <w:rPr>
      <w:i/>
    </w:rPr>
  </w:style>
  <w:style w:type="character" w:styleId="699">
    <w:name w:val="Header Char"/>
    <w:basedOn w:val="713"/>
    <w:link w:val="733"/>
    <w:uiPriority w:val="99"/>
  </w:style>
  <w:style w:type="character" w:styleId="700">
    <w:name w:val="Caption Char"/>
    <w:basedOn w:val="737"/>
    <w:link w:val="735"/>
    <w:uiPriority w:val="99"/>
  </w:style>
  <w:style w:type="character" w:styleId="701">
    <w:name w:val="Footnote Text Char"/>
    <w:link w:val="866"/>
    <w:uiPriority w:val="99"/>
    <w:rPr>
      <w:sz w:val="18"/>
    </w:rPr>
  </w:style>
  <w:style w:type="character" w:styleId="702">
    <w:name w:val="Endnote Text Char"/>
    <w:link w:val="869"/>
    <w:uiPriority w:val="99"/>
    <w:rPr>
      <w:sz w:val="20"/>
    </w:rPr>
  </w:style>
  <w:style w:type="paragraph" w:styleId="703" w:default="1">
    <w:name w:val="Normal"/>
    <w:qFormat/>
  </w:style>
  <w:style w:type="paragraph" w:styleId="704">
    <w:name w:val="Heading 1"/>
    <w:basedOn w:val="703"/>
    <w:next w:val="703"/>
    <w:link w:val="716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705">
    <w:name w:val="Heading 2"/>
    <w:basedOn w:val="703"/>
    <w:next w:val="703"/>
    <w:link w:val="717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06">
    <w:name w:val="Heading 3"/>
    <w:basedOn w:val="703"/>
    <w:next w:val="703"/>
    <w:link w:val="718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707">
    <w:name w:val="Heading 4"/>
    <w:basedOn w:val="703"/>
    <w:next w:val="703"/>
    <w:link w:val="719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08">
    <w:name w:val="Heading 5"/>
    <w:basedOn w:val="703"/>
    <w:next w:val="703"/>
    <w:link w:val="720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09">
    <w:name w:val="Heading 6"/>
    <w:basedOn w:val="703"/>
    <w:next w:val="703"/>
    <w:link w:val="721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10">
    <w:name w:val="Heading 7"/>
    <w:basedOn w:val="703"/>
    <w:next w:val="703"/>
    <w:link w:val="722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11">
    <w:name w:val="Heading 8"/>
    <w:basedOn w:val="703"/>
    <w:next w:val="703"/>
    <w:link w:val="723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12">
    <w:name w:val="Heading 9"/>
    <w:basedOn w:val="703"/>
    <w:next w:val="703"/>
    <w:link w:val="724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3" w:default="1">
    <w:name w:val="Default Paragraph Font"/>
    <w:uiPriority w:val="1"/>
    <w:unhideWhenUsed/>
  </w:style>
  <w:style w:type="table" w:styleId="71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5" w:default="1">
    <w:name w:val="No List"/>
    <w:uiPriority w:val="99"/>
    <w:semiHidden/>
    <w:unhideWhenUsed/>
  </w:style>
  <w:style w:type="character" w:styleId="716" w:customStyle="1">
    <w:name w:val="Заголовок 1 Знак"/>
    <w:link w:val="704"/>
    <w:uiPriority w:val="9"/>
    <w:rPr>
      <w:rFonts w:ascii="Arial" w:hAnsi="Arial" w:eastAsia="Arial" w:cs="Arial"/>
      <w:sz w:val="40"/>
      <w:szCs w:val="40"/>
    </w:rPr>
  </w:style>
  <w:style w:type="character" w:styleId="717" w:customStyle="1">
    <w:name w:val="Заголовок 2 Знак"/>
    <w:link w:val="705"/>
    <w:uiPriority w:val="9"/>
    <w:rPr>
      <w:rFonts w:ascii="Arial" w:hAnsi="Arial" w:eastAsia="Arial" w:cs="Arial"/>
      <w:sz w:val="34"/>
    </w:rPr>
  </w:style>
  <w:style w:type="character" w:styleId="718" w:customStyle="1">
    <w:name w:val="Заголовок 3 Знак"/>
    <w:link w:val="706"/>
    <w:uiPriority w:val="9"/>
    <w:rPr>
      <w:rFonts w:ascii="Arial" w:hAnsi="Arial" w:eastAsia="Arial" w:cs="Arial"/>
      <w:sz w:val="30"/>
      <w:szCs w:val="30"/>
    </w:rPr>
  </w:style>
  <w:style w:type="character" w:styleId="719" w:customStyle="1">
    <w:name w:val="Заголовок 4 Знак"/>
    <w:link w:val="707"/>
    <w:uiPriority w:val="9"/>
    <w:rPr>
      <w:rFonts w:ascii="Arial" w:hAnsi="Arial" w:eastAsia="Arial" w:cs="Arial"/>
      <w:b/>
      <w:bCs/>
      <w:sz w:val="26"/>
      <w:szCs w:val="26"/>
    </w:rPr>
  </w:style>
  <w:style w:type="character" w:styleId="720" w:customStyle="1">
    <w:name w:val="Заголовок 5 Знак"/>
    <w:link w:val="708"/>
    <w:uiPriority w:val="9"/>
    <w:rPr>
      <w:rFonts w:ascii="Arial" w:hAnsi="Arial" w:eastAsia="Arial" w:cs="Arial"/>
      <w:b/>
      <w:bCs/>
      <w:sz w:val="24"/>
      <w:szCs w:val="24"/>
    </w:rPr>
  </w:style>
  <w:style w:type="character" w:styleId="721" w:customStyle="1">
    <w:name w:val="Заголовок 6 Знак"/>
    <w:link w:val="709"/>
    <w:uiPriority w:val="9"/>
    <w:rPr>
      <w:rFonts w:ascii="Arial" w:hAnsi="Arial" w:eastAsia="Arial" w:cs="Arial"/>
      <w:b/>
      <w:bCs/>
      <w:sz w:val="22"/>
      <w:szCs w:val="22"/>
    </w:rPr>
  </w:style>
  <w:style w:type="character" w:styleId="722" w:customStyle="1">
    <w:name w:val="Заголовок 7 Знак"/>
    <w:link w:val="71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3" w:customStyle="1">
    <w:name w:val="Заголовок 8 Знак"/>
    <w:link w:val="711"/>
    <w:uiPriority w:val="9"/>
    <w:rPr>
      <w:rFonts w:ascii="Arial" w:hAnsi="Arial" w:eastAsia="Arial" w:cs="Arial"/>
      <w:i/>
      <w:iCs/>
      <w:sz w:val="22"/>
      <w:szCs w:val="22"/>
    </w:rPr>
  </w:style>
  <w:style w:type="character" w:styleId="724" w:customStyle="1">
    <w:name w:val="Заголовок 9 Знак"/>
    <w:link w:val="712"/>
    <w:uiPriority w:val="9"/>
    <w:rPr>
      <w:rFonts w:ascii="Arial" w:hAnsi="Arial" w:eastAsia="Arial" w:cs="Arial"/>
      <w:i/>
      <w:iCs/>
      <w:sz w:val="21"/>
      <w:szCs w:val="21"/>
    </w:rPr>
  </w:style>
  <w:style w:type="paragraph" w:styleId="725">
    <w:name w:val="Title"/>
    <w:basedOn w:val="703"/>
    <w:next w:val="703"/>
    <w:link w:val="726"/>
    <w:uiPriority w:val="10"/>
    <w:qFormat/>
    <w:pPr>
      <w:contextualSpacing/>
      <w:spacing w:before="300"/>
    </w:pPr>
    <w:rPr>
      <w:sz w:val="48"/>
      <w:szCs w:val="48"/>
    </w:rPr>
  </w:style>
  <w:style w:type="character" w:styleId="726" w:customStyle="1">
    <w:name w:val="Название Знак"/>
    <w:link w:val="725"/>
    <w:uiPriority w:val="10"/>
    <w:rPr>
      <w:sz w:val="48"/>
      <w:szCs w:val="48"/>
    </w:rPr>
  </w:style>
  <w:style w:type="paragraph" w:styleId="727">
    <w:name w:val="Subtitle"/>
    <w:basedOn w:val="703"/>
    <w:next w:val="703"/>
    <w:link w:val="728"/>
    <w:uiPriority w:val="11"/>
    <w:qFormat/>
    <w:pPr>
      <w:spacing w:before="200"/>
    </w:pPr>
    <w:rPr>
      <w:sz w:val="24"/>
      <w:szCs w:val="24"/>
    </w:rPr>
  </w:style>
  <w:style w:type="character" w:styleId="728" w:customStyle="1">
    <w:name w:val="Подзаголовок Знак"/>
    <w:link w:val="727"/>
    <w:uiPriority w:val="11"/>
    <w:rPr>
      <w:sz w:val="24"/>
      <w:szCs w:val="24"/>
    </w:rPr>
  </w:style>
  <w:style w:type="paragraph" w:styleId="729">
    <w:name w:val="Quote"/>
    <w:basedOn w:val="703"/>
    <w:next w:val="703"/>
    <w:link w:val="730"/>
    <w:uiPriority w:val="29"/>
    <w:qFormat/>
    <w:pPr>
      <w:ind w:left="720" w:right="720"/>
    </w:pPr>
    <w:rPr>
      <w:i/>
    </w:rPr>
  </w:style>
  <w:style w:type="character" w:styleId="730" w:customStyle="1">
    <w:name w:val="Цитата 2 Знак"/>
    <w:link w:val="729"/>
    <w:uiPriority w:val="29"/>
    <w:rPr>
      <w:i/>
    </w:rPr>
  </w:style>
  <w:style w:type="paragraph" w:styleId="731">
    <w:name w:val="Intense Quote"/>
    <w:basedOn w:val="703"/>
    <w:next w:val="703"/>
    <w:link w:val="73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2" w:customStyle="1">
    <w:name w:val="Выделенная цитата Знак"/>
    <w:link w:val="731"/>
    <w:uiPriority w:val="30"/>
    <w:rPr>
      <w:i/>
    </w:rPr>
  </w:style>
  <w:style w:type="paragraph" w:styleId="733">
    <w:name w:val="Header"/>
    <w:basedOn w:val="703"/>
    <w:link w:val="73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4" w:customStyle="1">
    <w:name w:val="Верхний колонтитул Знак"/>
    <w:link w:val="733"/>
    <w:uiPriority w:val="99"/>
  </w:style>
  <w:style w:type="paragraph" w:styleId="735">
    <w:name w:val="Footer"/>
    <w:basedOn w:val="703"/>
    <w:link w:val="73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6" w:customStyle="1">
    <w:name w:val="Footer Char"/>
    <w:uiPriority w:val="99"/>
  </w:style>
  <w:style w:type="paragraph" w:styleId="737">
    <w:name w:val="Caption"/>
    <w:basedOn w:val="703"/>
    <w:next w:val="703"/>
    <w:link w:val="700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738" w:customStyle="1">
    <w:name w:val="Нижний колонтитул Знак"/>
    <w:link w:val="735"/>
    <w:uiPriority w:val="99"/>
  </w:style>
  <w:style w:type="table" w:styleId="739">
    <w:name w:val="Table Grid"/>
    <w:basedOn w:val="714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40" w:customStyle="1">
    <w:name w:val="Table Grid Light"/>
    <w:basedOn w:val="71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41" w:customStyle="1">
    <w:name w:val="Plain Table 1"/>
    <w:basedOn w:val="71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2" w:customStyle="1">
    <w:name w:val="Plain Table 2"/>
    <w:basedOn w:val="71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3" w:customStyle="1">
    <w:name w:val="Plain Table 3"/>
    <w:basedOn w:val="71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4" w:customStyle="1">
    <w:name w:val="Plain Table 4"/>
    <w:basedOn w:val="71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 w:customStyle="1">
    <w:name w:val="Plain Table 5"/>
    <w:basedOn w:val="71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1 Light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 w:customStyle="1">
    <w:name w:val="Grid Table 1 Light - Accent 1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 w:customStyle="1">
    <w:name w:val="Grid Table 1 Light - Accent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 w:customStyle="1">
    <w:name w:val="Grid Table 1 Light - Accent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 w:customStyle="1">
    <w:name w:val="Grid Table 1 Light - Accent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 w:customStyle="1">
    <w:name w:val="Grid Table 1 Light - Accent 5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 w:customStyle="1">
    <w:name w:val="Grid Table 1 Light - Accent 6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 w:customStyle="1">
    <w:name w:val="Grid Table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2 - Accent 1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2 - Accent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2 - Accent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2 - Accent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2 - Accent 5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2 - Accent 6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3 - Accent 1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3 - Accent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3 - Accent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3 - Accent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3 - Accent 5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3 - Accent 6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4"/>
    <w:basedOn w:val="714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8" w:customStyle="1">
    <w:name w:val="Grid Table 4 - Accent 1"/>
    <w:basedOn w:val="714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69" w:customStyle="1">
    <w:name w:val="Grid Table 4 - Accent 2"/>
    <w:basedOn w:val="71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70" w:customStyle="1">
    <w:name w:val="Grid Table 4 - Accent 3"/>
    <w:basedOn w:val="714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71" w:customStyle="1">
    <w:name w:val="Grid Table 4 - Accent 4"/>
    <w:basedOn w:val="71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72" w:customStyle="1">
    <w:name w:val="Grid Table 4 - Accent 5"/>
    <w:basedOn w:val="71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73" w:customStyle="1">
    <w:name w:val="Grid Table 4 - Accent 6"/>
    <w:basedOn w:val="714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74" w:customStyle="1">
    <w:name w:val="Grid Table 5 Dark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75" w:customStyle="1">
    <w:name w:val="Grid Table 5 Dark- Accent 1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76" w:customStyle="1">
    <w:name w:val="Grid Table 5 Dark - Accent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77" w:customStyle="1">
    <w:name w:val="Grid Table 5 Dark - Accent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78" w:customStyle="1">
    <w:name w:val="Grid Table 5 Dark- Accent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79" w:customStyle="1">
    <w:name w:val="Grid Table 5 Dark - Accent 5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80" w:customStyle="1">
    <w:name w:val="Grid Table 5 Dark - Accent 6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81" w:customStyle="1">
    <w:name w:val="Grid Table 6 Colorful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82" w:customStyle="1">
    <w:name w:val="Grid Table 6 Colorful - Accent 1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83" w:customStyle="1">
    <w:name w:val="Grid Table 6 Colorful - Accent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84" w:customStyle="1">
    <w:name w:val="Grid Table 6 Colorful - Accent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85" w:customStyle="1">
    <w:name w:val="Grid Table 6 Colorful - Accent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86" w:customStyle="1">
    <w:name w:val="Grid Table 6 Colorful - Accent 5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87" w:customStyle="1">
    <w:name w:val="Grid Table 6 Colorful - Accent 6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88" w:customStyle="1">
    <w:name w:val="Grid Table 7 Colorful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7 Colorful - Accent 1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7 Colorful - Accent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7 Colorful - Accent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7 Colorful - Accent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7 Colorful - Accent 5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7 Colorful - Accent 6"/>
    <w:basedOn w:val="71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List Table 1 Light"/>
    <w:basedOn w:val="71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List Table 1 Light - Accent 1"/>
    <w:basedOn w:val="71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List Table 1 Light - Accent 2"/>
    <w:basedOn w:val="71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List Table 1 Light - Accent 3"/>
    <w:basedOn w:val="71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List Table 1 Light - Accent 4"/>
    <w:basedOn w:val="71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List Table 1 Light - Accent 5"/>
    <w:basedOn w:val="71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List Table 1 Light - Accent 6"/>
    <w:basedOn w:val="71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List Table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03" w:customStyle="1">
    <w:name w:val="List Table 2 - Accent 1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04" w:customStyle="1">
    <w:name w:val="List Table 2 - Accent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05" w:customStyle="1">
    <w:name w:val="List Table 2 - Accent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06" w:customStyle="1">
    <w:name w:val="List Table 2 - Accent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07" w:customStyle="1">
    <w:name w:val="List Table 2 - Accent 5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08" w:customStyle="1">
    <w:name w:val="List Table 2 - Accent 6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09" w:customStyle="1">
    <w:name w:val="List Table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3 - Accent 1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3 - Accent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3 - Accent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3 - Accent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3 - Accent 5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3 - Accent 6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List Table 4 - Accent 1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4 - Accent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4 - Accent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4 - Accent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4 - Accent 5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4 - Accent 6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5 Dark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4" w:customStyle="1">
    <w:name w:val="List Table 5 Dark - Accent 1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5" w:customStyle="1">
    <w:name w:val="List Table 5 Dark - Accent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6" w:customStyle="1">
    <w:name w:val="List Table 5 Dark - Accent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7" w:customStyle="1">
    <w:name w:val="List Table 5 Dark - Accent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8" w:customStyle="1">
    <w:name w:val="List Table 5 Dark - Accent 5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9" w:customStyle="1">
    <w:name w:val="List Table 5 Dark - Accent 6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0" w:customStyle="1">
    <w:name w:val="List Table 6 Colorful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31" w:customStyle="1">
    <w:name w:val="List Table 6 Colorful - Accent 1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32" w:customStyle="1">
    <w:name w:val="List Table 6 Colorful - Accent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33" w:customStyle="1">
    <w:name w:val="List Table 6 Colorful - Accent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34" w:customStyle="1">
    <w:name w:val="List Table 6 Colorful - Accent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35" w:customStyle="1">
    <w:name w:val="List Table 6 Colorful - Accent 5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36" w:customStyle="1">
    <w:name w:val="List Table 6 Colorful - Accent 6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37" w:customStyle="1">
    <w:name w:val="List Table 7 Colorful"/>
    <w:basedOn w:val="71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List Table 7 Colorful - Accent 1"/>
    <w:basedOn w:val="71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List Table 7 Colorful - Accent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st Table 7 Colorful - Accent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st Table 7 Colorful - Accent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7 Colorful - Accent 5"/>
    <w:basedOn w:val="71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7 Colorful - Accent 6"/>
    <w:basedOn w:val="71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Lined - Accent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5" w:customStyle="1">
    <w:name w:val="Lined - Accent 1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46" w:customStyle="1">
    <w:name w:val="Lined - Accent 2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47" w:customStyle="1">
    <w:name w:val="Lined - Accent 3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48" w:customStyle="1">
    <w:name w:val="Lined - Accent 4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49" w:customStyle="1">
    <w:name w:val="Lined - Accent 5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50" w:customStyle="1">
    <w:name w:val="Lined - Accent 6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51" w:customStyle="1">
    <w:name w:val="Bordered &amp; Lined - Accent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2" w:customStyle="1">
    <w:name w:val="Bordered &amp; Lined - Accent 1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53" w:customStyle="1">
    <w:name w:val="Bordered &amp; Lined - Accent 2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54" w:customStyle="1">
    <w:name w:val="Bordered &amp; Lined - Accent 3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55" w:customStyle="1">
    <w:name w:val="Bordered &amp; Lined - Accent 4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56" w:customStyle="1">
    <w:name w:val="Bordered &amp; Lined - Accent 5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57" w:customStyle="1">
    <w:name w:val="Bordered &amp; Lined - Accent 6"/>
    <w:basedOn w:val="71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58" w:customStyle="1">
    <w:name w:val="Bordered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59" w:customStyle="1">
    <w:name w:val="Bordered - Accent 1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60" w:customStyle="1">
    <w:name w:val="Bordered - Accent 2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61" w:customStyle="1">
    <w:name w:val="Bordered - Accent 3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62" w:customStyle="1">
    <w:name w:val="Bordered - Accent 4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63" w:customStyle="1">
    <w:name w:val="Bordered - Accent 5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64" w:customStyle="1">
    <w:name w:val="Bordered - Accent 6"/>
    <w:basedOn w:val="71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65">
    <w:name w:val="Hyperlink"/>
    <w:uiPriority w:val="99"/>
    <w:unhideWhenUsed/>
    <w:rPr>
      <w:color w:val="0563c1" w:themeColor="hyperlink"/>
      <w:u w:val="single"/>
    </w:rPr>
  </w:style>
  <w:style w:type="paragraph" w:styleId="866">
    <w:name w:val="footnote text"/>
    <w:basedOn w:val="703"/>
    <w:link w:val="867"/>
    <w:uiPriority w:val="99"/>
    <w:semiHidden/>
    <w:unhideWhenUsed/>
    <w:pPr>
      <w:spacing w:after="40" w:line="240" w:lineRule="auto"/>
    </w:pPr>
    <w:rPr>
      <w:sz w:val="18"/>
    </w:rPr>
  </w:style>
  <w:style w:type="character" w:styleId="867" w:customStyle="1">
    <w:name w:val="Текст сноски Знак"/>
    <w:link w:val="866"/>
    <w:uiPriority w:val="99"/>
    <w:rPr>
      <w:sz w:val="18"/>
    </w:rPr>
  </w:style>
  <w:style w:type="character" w:styleId="868">
    <w:name w:val="footnote reference"/>
    <w:uiPriority w:val="99"/>
    <w:unhideWhenUsed/>
    <w:rPr>
      <w:vertAlign w:val="superscript"/>
    </w:rPr>
  </w:style>
  <w:style w:type="paragraph" w:styleId="869">
    <w:name w:val="endnote text"/>
    <w:basedOn w:val="703"/>
    <w:link w:val="870"/>
    <w:uiPriority w:val="99"/>
    <w:semiHidden/>
    <w:unhideWhenUsed/>
    <w:pPr>
      <w:spacing w:after="0" w:line="240" w:lineRule="auto"/>
    </w:pPr>
    <w:rPr>
      <w:sz w:val="20"/>
    </w:rPr>
  </w:style>
  <w:style w:type="character" w:styleId="870" w:customStyle="1">
    <w:name w:val="Текст концевой сноски Знак"/>
    <w:link w:val="869"/>
    <w:uiPriority w:val="99"/>
    <w:rPr>
      <w:sz w:val="20"/>
    </w:rPr>
  </w:style>
  <w:style w:type="character" w:styleId="871">
    <w:name w:val="endnote reference"/>
    <w:uiPriority w:val="99"/>
    <w:semiHidden/>
    <w:unhideWhenUsed/>
    <w:rPr>
      <w:vertAlign w:val="superscript"/>
    </w:rPr>
  </w:style>
  <w:style w:type="paragraph" w:styleId="872">
    <w:name w:val="toc 1"/>
    <w:basedOn w:val="703"/>
    <w:next w:val="703"/>
    <w:uiPriority w:val="39"/>
    <w:unhideWhenUsed/>
    <w:pPr>
      <w:spacing w:after="57"/>
    </w:pPr>
  </w:style>
  <w:style w:type="paragraph" w:styleId="873">
    <w:name w:val="toc 2"/>
    <w:basedOn w:val="703"/>
    <w:next w:val="703"/>
    <w:uiPriority w:val="39"/>
    <w:unhideWhenUsed/>
    <w:pPr>
      <w:ind w:left="283"/>
      <w:spacing w:after="57"/>
    </w:pPr>
  </w:style>
  <w:style w:type="paragraph" w:styleId="874">
    <w:name w:val="toc 3"/>
    <w:basedOn w:val="703"/>
    <w:next w:val="703"/>
    <w:uiPriority w:val="39"/>
    <w:unhideWhenUsed/>
    <w:pPr>
      <w:ind w:left="567"/>
      <w:spacing w:after="57"/>
    </w:pPr>
  </w:style>
  <w:style w:type="paragraph" w:styleId="875">
    <w:name w:val="toc 4"/>
    <w:basedOn w:val="703"/>
    <w:next w:val="703"/>
    <w:uiPriority w:val="39"/>
    <w:unhideWhenUsed/>
    <w:pPr>
      <w:ind w:left="850"/>
      <w:spacing w:after="57"/>
    </w:pPr>
  </w:style>
  <w:style w:type="paragraph" w:styleId="876">
    <w:name w:val="toc 5"/>
    <w:basedOn w:val="703"/>
    <w:next w:val="703"/>
    <w:uiPriority w:val="39"/>
    <w:unhideWhenUsed/>
    <w:pPr>
      <w:ind w:left="1134"/>
      <w:spacing w:after="57"/>
    </w:pPr>
  </w:style>
  <w:style w:type="paragraph" w:styleId="877">
    <w:name w:val="toc 6"/>
    <w:basedOn w:val="703"/>
    <w:next w:val="703"/>
    <w:uiPriority w:val="39"/>
    <w:unhideWhenUsed/>
    <w:pPr>
      <w:ind w:left="1417"/>
      <w:spacing w:after="57"/>
    </w:pPr>
  </w:style>
  <w:style w:type="paragraph" w:styleId="878">
    <w:name w:val="toc 7"/>
    <w:basedOn w:val="703"/>
    <w:next w:val="703"/>
    <w:uiPriority w:val="39"/>
    <w:unhideWhenUsed/>
    <w:pPr>
      <w:ind w:left="1701"/>
      <w:spacing w:after="57"/>
    </w:pPr>
  </w:style>
  <w:style w:type="paragraph" w:styleId="879">
    <w:name w:val="toc 8"/>
    <w:basedOn w:val="703"/>
    <w:next w:val="703"/>
    <w:uiPriority w:val="39"/>
    <w:unhideWhenUsed/>
    <w:pPr>
      <w:ind w:left="1984"/>
      <w:spacing w:after="57"/>
    </w:pPr>
  </w:style>
  <w:style w:type="paragraph" w:styleId="880">
    <w:name w:val="toc 9"/>
    <w:basedOn w:val="703"/>
    <w:next w:val="703"/>
    <w:uiPriority w:val="39"/>
    <w:unhideWhenUsed/>
    <w:pPr>
      <w:ind w:left="2268"/>
      <w:spacing w:after="57"/>
    </w:pPr>
  </w:style>
  <w:style w:type="paragraph" w:styleId="881">
    <w:name w:val="TOC Heading"/>
    <w:uiPriority w:val="39"/>
    <w:unhideWhenUsed/>
  </w:style>
  <w:style w:type="paragraph" w:styleId="882">
    <w:name w:val="table of figures"/>
    <w:basedOn w:val="703"/>
    <w:next w:val="703"/>
    <w:uiPriority w:val="99"/>
    <w:unhideWhenUsed/>
    <w:pPr>
      <w:spacing w:after="0"/>
    </w:pPr>
  </w:style>
  <w:style w:type="paragraph" w:styleId="883">
    <w:name w:val="No Spacing"/>
    <w:basedOn w:val="703"/>
    <w:uiPriority w:val="1"/>
    <w:qFormat/>
    <w:pPr>
      <w:spacing w:after="0" w:line="240" w:lineRule="auto"/>
    </w:pPr>
  </w:style>
  <w:style w:type="paragraph" w:styleId="884">
    <w:name w:val="List Paragraph"/>
    <w:basedOn w:val="703"/>
    <w:uiPriority w:val="34"/>
    <w:qFormat/>
    <w:pPr>
      <w:contextualSpacing/>
      <w:ind w:left="720"/>
    </w:pPr>
  </w:style>
  <w:style w:type="paragraph" w:styleId="885">
    <w:name w:val="annotation text"/>
    <w:pPr>
      <w:ind w:firstLine="567"/>
      <w:jc w:val="both"/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shevchenko_ko</cp:lastModifiedBy>
  <cp:revision>27</cp:revision>
  <dcterms:created xsi:type="dcterms:W3CDTF">2023-01-24T05:53:00Z</dcterms:created>
  <dcterms:modified xsi:type="dcterms:W3CDTF">2026-06-03T00:27:25Z</dcterms:modified>
</cp:coreProperties>
</file>